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4F6" w:rsidRPr="003664F6" w:rsidRDefault="003664F6" w:rsidP="003664F6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0" w:name="_Toc436576459"/>
      <w:r w:rsidRPr="003664F6">
        <w:rPr>
          <w:rFonts w:ascii="Times New Roman" w:hAnsi="Times New Roman" w:cs="Times New Roman"/>
          <w:color w:val="auto"/>
        </w:rPr>
        <w:t>ФОРМУЛИРОВКА ЦЕЛИ И ЗАДАЧ ЗАНЯТИЯ</w:t>
      </w:r>
      <w:bookmarkEnd w:id="0"/>
    </w:p>
    <w:p w:rsidR="003664F6" w:rsidRPr="00A732D2" w:rsidRDefault="003664F6" w:rsidP="003664F6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</w:p>
    <w:p w:rsidR="003664F6" w:rsidRPr="00A732D2" w:rsidRDefault="003664F6" w:rsidP="003664F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732D2">
        <w:rPr>
          <w:b/>
          <w:color w:val="000000"/>
          <w:sz w:val="28"/>
          <w:szCs w:val="28"/>
        </w:rPr>
        <w:t>Цель</w:t>
      </w:r>
      <w:r w:rsidRPr="00A732D2">
        <w:rPr>
          <w:color w:val="000000"/>
          <w:sz w:val="28"/>
          <w:szCs w:val="28"/>
        </w:rPr>
        <w:t xml:space="preserve"> – осознанный образ предвосхищаемого результата, на достижение которого направлена деятельность человека либо группы.</w:t>
      </w:r>
    </w:p>
    <w:p w:rsidR="003664F6" w:rsidRPr="00A732D2" w:rsidRDefault="003664F6" w:rsidP="003664F6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A732D2">
        <w:rPr>
          <w:b/>
          <w:i/>
          <w:color w:val="000000"/>
          <w:sz w:val="28"/>
          <w:szCs w:val="28"/>
        </w:rPr>
        <w:t>Цель занятия</w:t>
      </w:r>
      <w:r w:rsidRPr="00A732D2">
        <w:rPr>
          <w:color w:val="000000"/>
          <w:sz w:val="28"/>
          <w:szCs w:val="28"/>
        </w:rPr>
        <w:t xml:space="preserve"> – запланированный педагогом результат, который должен </w:t>
      </w:r>
      <w:proofErr w:type="gramStart"/>
      <w:r w:rsidRPr="00A732D2">
        <w:rPr>
          <w:color w:val="000000"/>
          <w:sz w:val="28"/>
          <w:szCs w:val="28"/>
        </w:rPr>
        <w:t>быть</w:t>
      </w:r>
      <w:proofErr w:type="gramEnd"/>
      <w:r w:rsidRPr="00A732D2">
        <w:rPr>
          <w:color w:val="000000"/>
          <w:sz w:val="28"/>
          <w:szCs w:val="28"/>
        </w:rPr>
        <w:t xml:space="preserve"> достигнут педагогом и учащимися к концу занятия.</w:t>
      </w:r>
    </w:p>
    <w:p w:rsidR="003664F6" w:rsidRPr="00A732D2" w:rsidRDefault="003664F6" w:rsidP="003664F6">
      <w:pPr>
        <w:spacing w:line="276" w:lineRule="auto"/>
        <w:ind w:firstLine="54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Как правило, определяется одна цель занятия. Она должна быть конкретна и достижима за одно занятие. </w:t>
      </w:r>
    </w:p>
    <w:p w:rsidR="003664F6" w:rsidRPr="00A732D2" w:rsidRDefault="003664F6" w:rsidP="003664F6">
      <w:pPr>
        <w:spacing w:line="276" w:lineRule="auto"/>
        <w:ind w:firstLine="54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>Учебные цели формулируются с помощью глаголов, выражающих конкретное действие, результат которого можно определить, измерить и оценить.</w:t>
      </w:r>
    </w:p>
    <w:p w:rsidR="003664F6" w:rsidRPr="00A732D2" w:rsidRDefault="003664F6" w:rsidP="003664F6">
      <w:pPr>
        <w:spacing w:line="276" w:lineRule="auto"/>
        <w:jc w:val="center"/>
        <w:rPr>
          <w:b/>
          <w:i/>
          <w:sz w:val="28"/>
          <w:szCs w:val="28"/>
        </w:rPr>
      </w:pPr>
      <w:r w:rsidRPr="00A732D2">
        <w:rPr>
          <w:b/>
          <w:i/>
          <w:sz w:val="28"/>
          <w:szCs w:val="28"/>
        </w:rPr>
        <w:t>Требования к цели  учебного занятия</w:t>
      </w:r>
    </w:p>
    <w:p w:rsidR="003664F6" w:rsidRPr="00A732D2" w:rsidRDefault="003664F6" w:rsidP="003664F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>четкость и простота формулировки цели;</w:t>
      </w:r>
    </w:p>
    <w:p w:rsidR="003664F6" w:rsidRPr="00A732D2" w:rsidRDefault="003664F6" w:rsidP="003664F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A732D2">
        <w:rPr>
          <w:sz w:val="28"/>
          <w:szCs w:val="28"/>
        </w:rPr>
        <w:t>диагностичность</w:t>
      </w:r>
      <w:proofErr w:type="spellEnd"/>
      <w:r w:rsidRPr="00A732D2">
        <w:rPr>
          <w:sz w:val="28"/>
          <w:szCs w:val="28"/>
        </w:rPr>
        <w:t xml:space="preserve"> цели, т.е. отражает ли формулировка цели конечный (ожидаемый) результат;</w:t>
      </w:r>
    </w:p>
    <w:p w:rsidR="003664F6" w:rsidRPr="00A732D2" w:rsidRDefault="003664F6" w:rsidP="003664F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proofErr w:type="spellStart"/>
      <w:r w:rsidRPr="00A732D2">
        <w:rPr>
          <w:sz w:val="28"/>
          <w:szCs w:val="28"/>
        </w:rPr>
        <w:t>соотносимость</w:t>
      </w:r>
      <w:proofErr w:type="spellEnd"/>
      <w:r w:rsidRPr="00A732D2">
        <w:rPr>
          <w:sz w:val="28"/>
          <w:szCs w:val="28"/>
        </w:rPr>
        <w:t xml:space="preserve"> цели содержанию учебного материала;</w:t>
      </w:r>
    </w:p>
    <w:p w:rsidR="003664F6" w:rsidRPr="00A732D2" w:rsidRDefault="003664F6" w:rsidP="003664F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>перспективность цели, т.е. связь цели с темой учебного занятия (как одного конкретного, так и последующих занятий  по данной теме);</w:t>
      </w:r>
    </w:p>
    <w:p w:rsidR="003664F6" w:rsidRPr="00A732D2" w:rsidRDefault="003664F6" w:rsidP="003664F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>обоснованность постановки цели, т.е. чем вызвана: требованиями  образовательной программы, особенностями детского коллектива,  интересами учащихся и т.д.;</w:t>
      </w:r>
    </w:p>
    <w:p w:rsidR="003664F6" w:rsidRPr="00A732D2" w:rsidRDefault="003664F6" w:rsidP="003664F6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>реальность достижения.</w:t>
      </w:r>
    </w:p>
    <w:p w:rsidR="003664F6" w:rsidRPr="00A732D2" w:rsidRDefault="003664F6" w:rsidP="003664F6">
      <w:pPr>
        <w:spacing w:line="276" w:lineRule="auto"/>
        <w:ind w:firstLine="54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Одна из традиционных ошибок педагога при формулировании целей занятий становится абстрактность или излишняя масштабность: например, не может быть за одно занятие достигнута цель воспитания у детей любви к предмету, природе или формирование комплекса </w:t>
      </w:r>
      <w:proofErr w:type="spellStart"/>
      <w:r w:rsidRPr="00A732D2">
        <w:rPr>
          <w:sz w:val="28"/>
          <w:szCs w:val="28"/>
        </w:rPr>
        <w:t>ЗУНов</w:t>
      </w:r>
      <w:proofErr w:type="spellEnd"/>
      <w:r w:rsidRPr="00A732D2">
        <w:rPr>
          <w:sz w:val="28"/>
          <w:szCs w:val="28"/>
        </w:rPr>
        <w:t>.</w:t>
      </w:r>
    </w:p>
    <w:p w:rsidR="003664F6" w:rsidRPr="003664F6" w:rsidRDefault="003664F6" w:rsidP="003664F6">
      <w:pPr>
        <w:spacing w:line="276" w:lineRule="auto"/>
        <w:ind w:firstLine="540"/>
        <w:rPr>
          <w:b/>
          <w:color w:val="000000"/>
          <w:kern w:val="24"/>
          <w:sz w:val="28"/>
          <w:szCs w:val="28"/>
        </w:rPr>
      </w:pPr>
      <w:r w:rsidRPr="003664F6">
        <w:rPr>
          <w:b/>
          <w:color w:val="000000"/>
          <w:kern w:val="24"/>
          <w:sz w:val="28"/>
          <w:szCs w:val="28"/>
        </w:rPr>
        <w:t>Цель формулируется в зависимости от  типа занятия.</w:t>
      </w:r>
    </w:p>
    <w:p w:rsidR="003664F6" w:rsidRPr="003664F6" w:rsidRDefault="003664F6" w:rsidP="003664F6">
      <w:pPr>
        <w:spacing w:line="276" w:lineRule="auto"/>
        <w:jc w:val="center"/>
        <w:rPr>
          <w:b/>
          <w:color w:val="000000"/>
          <w:kern w:val="24"/>
          <w:sz w:val="28"/>
          <w:szCs w:val="28"/>
          <w:u w:val="single"/>
        </w:rPr>
      </w:pPr>
      <w:r w:rsidRPr="003664F6">
        <w:rPr>
          <w:b/>
          <w:color w:val="000000"/>
          <w:kern w:val="24"/>
          <w:sz w:val="28"/>
          <w:szCs w:val="28"/>
          <w:u w:val="single"/>
        </w:rPr>
        <w:t>ТИПЫ ЗАНЯТИЙ.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изучения нового материала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закрепления и развития знаний, умений, навыков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урок формирования умений и навыков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повторения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проверки знаний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применения знаний, умений и навыков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повторительно-обобщающего урока</w:t>
      </w:r>
    </w:p>
    <w:p w:rsidR="003664F6" w:rsidRPr="003664F6" w:rsidRDefault="003664F6" w:rsidP="003664F6">
      <w:pPr>
        <w:numPr>
          <w:ilvl w:val="0"/>
          <w:numId w:val="1"/>
        </w:numPr>
        <w:spacing w:line="276" w:lineRule="auto"/>
        <w:ind w:left="0" w:hanging="357"/>
        <w:rPr>
          <w:bCs/>
          <w:i/>
          <w:kern w:val="24"/>
          <w:sz w:val="28"/>
          <w:szCs w:val="28"/>
        </w:rPr>
      </w:pPr>
      <w:r w:rsidRPr="003664F6">
        <w:rPr>
          <w:bCs/>
          <w:i/>
          <w:kern w:val="24"/>
          <w:sz w:val="28"/>
          <w:szCs w:val="28"/>
        </w:rPr>
        <w:t>комбинированного урока (он, как правило, имеет две или несколько дидактических целей)</w:t>
      </w:r>
    </w:p>
    <w:p w:rsidR="003664F6" w:rsidRDefault="003664F6" w:rsidP="003664F6">
      <w:pPr>
        <w:spacing w:line="276" w:lineRule="auto"/>
        <w:ind w:firstLine="708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Имеется общепринятая классификация учебных занятий по дидактической цели: </w:t>
      </w:r>
    </w:p>
    <w:p w:rsidR="003664F6" w:rsidRPr="00A732D2" w:rsidRDefault="003664F6" w:rsidP="003664F6">
      <w:pPr>
        <w:spacing w:line="276" w:lineRule="auto"/>
        <w:ind w:firstLine="708"/>
        <w:jc w:val="both"/>
        <w:rPr>
          <w:sz w:val="28"/>
          <w:szCs w:val="28"/>
        </w:rPr>
      </w:pPr>
      <w:r w:rsidRPr="00A732D2">
        <w:rPr>
          <w:sz w:val="28"/>
          <w:szCs w:val="28"/>
        </w:rPr>
        <w:lastRenderedPageBreak/>
        <w:t xml:space="preserve">Занятия </w:t>
      </w:r>
      <w:r w:rsidRPr="00A732D2">
        <w:rPr>
          <w:b/>
          <w:i/>
          <w:sz w:val="28"/>
          <w:szCs w:val="28"/>
        </w:rPr>
        <w:t>специализированные</w:t>
      </w:r>
      <w:r w:rsidRPr="00A732D2">
        <w:rPr>
          <w:sz w:val="28"/>
          <w:szCs w:val="28"/>
        </w:rPr>
        <w:t xml:space="preserve"> решают одну из дидактических задач:</w:t>
      </w:r>
    </w:p>
    <w:p w:rsidR="003664F6" w:rsidRPr="00A732D2" w:rsidRDefault="003664F6" w:rsidP="003664F6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усвоения новых знаний, </w:t>
      </w:r>
    </w:p>
    <w:p w:rsidR="003664F6" w:rsidRPr="00A732D2" w:rsidRDefault="003664F6" w:rsidP="003664F6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закрепления изучаемого материала,  </w:t>
      </w:r>
    </w:p>
    <w:p w:rsidR="003664F6" w:rsidRPr="00A732D2" w:rsidRDefault="003664F6" w:rsidP="003664F6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повторения, систематизации и обобщения нового материала, </w:t>
      </w:r>
    </w:p>
    <w:p w:rsidR="003664F6" w:rsidRPr="00A732D2" w:rsidRDefault="003664F6" w:rsidP="003664F6">
      <w:pPr>
        <w:numPr>
          <w:ilvl w:val="0"/>
          <w:numId w:val="4"/>
        </w:numPr>
        <w:spacing w:line="276" w:lineRule="auto"/>
        <w:ind w:left="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>проверки и оценки знаний, умений, навыков.</w:t>
      </w:r>
    </w:p>
    <w:p w:rsidR="003664F6" w:rsidRPr="00A732D2" w:rsidRDefault="003664F6" w:rsidP="003664F6">
      <w:pPr>
        <w:spacing w:line="276" w:lineRule="auto"/>
        <w:ind w:firstLine="708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и </w:t>
      </w:r>
      <w:r w:rsidRPr="00A732D2">
        <w:rPr>
          <w:b/>
          <w:i/>
          <w:sz w:val="28"/>
          <w:szCs w:val="28"/>
        </w:rPr>
        <w:t>комбинированные</w:t>
      </w:r>
      <w:r w:rsidRPr="00A732D2">
        <w:rPr>
          <w:sz w:val="28"/>
          <w:szCs w:val="28"/>
        </w:rPr>
        <w:t xml:space="preserve"> (несколько дидактических задач решается на протяжении одного занятия).</w:t>
      </w:r>
    </w:p>
    <w:p w:rsidR="003664F6" w:rsidRPr="00A732D2" w:rsidRDefault="003664F6" w:rsidP="003664F6">
      <w:pPr>
        <w:spacing w:line="276" w:lineRule="auto"/>
        <w:ind w:firstLine="54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 Цели достигают через решение </w:t>
      </w:r>
      <w:r w:rsidRPr="00A732D2">
        <w:rPr>
          <w:i/>
          <w:sz w:val="28"/>
          <w:szCs w:val="28"/>
        </w:rPr>
        <w:t>задач</w:t>
      </w:r>
      <w:r w:rsidRPr="00A732D2">
        <w:rPr>
          <w:sz w:val="28"/>
          <w:szCs w:val="28"/>
        </w:rPr>
        <w:t>. Задачи должны раскрывать цели, конкретизировать их.</w:t>
      </w:r>
    </w:p>
    <w:p w:rsidR="003664F6" w:rsidRPr="00A732D2" w:rsidRDefault="003664F6" w:rsidP="003664F6">
      <w:pPr>
        <w:spacing w:line="276" w:lineRule="auto"/>
        <w:ind w:firstLine="540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 При планировании задач занятия необходимо ставить задачи с учетом возрастных особенностей обучающихся данной группы, их учебной подготовленности, воспитанности, развития.</w:t>
      </w:r>
    </w:p>
    <w:p w:rsidR="003664F6" w:rsidRPr="00A732D2" w:rsidRDefault="003664F6" w:rsidP="003664F6">
      <w:pPr>
        <w:spacing w:line="276" w:lineRule="auto"/>
        <w:ind w:firstLine="709"/>
        <w:jc w:val="both"/>
        <w:rPr>
          <w:sz w:val="28"/>
          <w:szCs w:val="28"/>
        </w:rPr>
      </w:pPr>
      <w:r w:rsidRPr="00A732D2">
        <w:rPr>
          <w:b/>
          <w:i/>
          <w:sz w:val="28"/>
          <w:szCs w:val="28"/>
          <w:u w:val="single"/>
        </w:rPr>
        <w:t>Обучающие задачи</w:t>
      </w:r>
      <w:r w:rsidRPr="00A732D2">
        <w:rPr>
          <w:b/>
          <w:sz w:val="28"/>
          <w:szCs w:val="28"/>
        </w:rPr>
        <w:t xml:space="preserve"> </w:t>
      </w:r>
      <w:r w:rsidRPr="00A732D2">
        <w:rPr>
          <w:sz w:val="28"/>
          <w:szCs w:val="28"/>
        </w:rPr>
        <w:t>направлены на освоение учащимися системы учебных знаний и формирования предметных умений и навыков.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сформировать у учащихся представления о (понятия о) 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выявить (выявлять)…;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познакомить, ознакомить, продолжать знакомить…;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расширить…; закрепить…; обобщить…; систематизировать…;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дифференцировать…; научить применять на практике…;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научить пользоваться…;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обучить…;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проверить…;</w:t>
      </w:r>
    </w:p>
    <w:p w:rsidR="003664F6" w:rsidRPr="00A732D2" w:rsidRDefault="003664F6" w:rsidP="003664F6">
      <w:pPr>
        <w:numPr>
          <w:ilvl w:val="0"/>
          <w:numId w:val="2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 w:rsidRPr="00A732D2">
        <w:rPr>
          <w:color w:val="000000"/>
          <w:sz w:val="28"/>
          <w:szCs w:val="28"/>
        </w:rPr>
        <w:t>создать условия…</w:t>
      </w:r>
    </w:p>
    <w:p w:rsidR="003664F6" w:rsidRPr="00A732D2" w:rsidRDefault="003664F6" w:rsidP="003664F6">
      <w:pPr>
        <w:spacing w:line="276" w:lineRule="auto"/>
        <w:jc w:val="center"/>
        <w:rPr>
          <w:i/>
          <w:color w:val="000000"/>
          <w:sz w:val="28"/>
          <w:szCs w:val="28"/>
        </w:rPr>
      </w:pPr>
      <w:r w:rsidRPr="00A732D2">
        <w:rPr>
          <w:i/>
          <w:color w:val="000000"/>
          <w:sz w:val="28"/>
          <w:szCs w:val="28"/>
        </w:rPr>
        <w:t>Например:</w:t>
      </w:r>
    </w:p>
    <w:p w:rsidR="003664F6" w:rsidRPr="00A732D2" w:rsidRDefault="003664F6" w:rsidP="003664F6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A732D2">
        <w:rPr>
          <w:i/>
          <w:color w:val="000000"/>
          <w:sz w:val="28"/>
          <w:szCs w:val="28"/>
        </w:rPr>
        <w:t>Закрепить учебный материал о…;</w:t>
      </w:r>
    </w:p>
    <w:p w:rsidR="003664F6" w:rsidRPr="00A732D2" w:rsidRDefault="003664F6" w:rsidP="003664F6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A732D2">
        <w:rPr>
          <w:i/>
          <w:color w:val="000000"/>
          <w:sz w:val="28"/>
          <w:szCs w:val="28"/>
        </w:rPr>
        <w:t>Дать понятие о…;</w:t>
      </w:r>
    </w:p>
    <w:p w:rsidR="003664F6" w:rsidRPr="00A732D2" w:rsidRDefault="003664F6" w:rsidP="003664F6">
      <w:pPr>
        <w:spacing w:line="276" w:lineRule="auto"/>
        <w:jc w:val="both"/>
        <w:rPr>
          <w:i/>
          <w:color w:val="000000"/>
          <w:sz w:val="28"/>
          <w:szCs w:val="28"/>
        </w:rPr>
      </w:pPr>
      <w:r w:rsidRPr="00A732D2">
        <w:rPr>
          <w:i/>
          <w:color w:val="000000"/>
          <w:sz w:val="28"/>
          <w:szCs w:val="28"/>
        </w:rPr>
        <w:t>Сформировать умения и навыки…;</w:t>
      </w:r>
    </w:p>
    <w:p w:rsidR="003664F6" w:rsidRPr="00A732D2" w:rsidRDefault="003664F6" w:rsidP="003664F6">
      <w:pPr>
        <w:spacing w:line="276" w:lineRule="auto"/>
        <w:jc w:val="both"/>
        <w:rPr>
          <w:i/>
          <w:sz w:val="28"/>
          <w:szCs w:val="28"/>
        </w:rPr>
      </w:pPr>
      <w:r w:rsidRPr="00A732D2">
        <w:rPr>
          <w:i/>
          <w:sz w:val="28"/>
          <w:szCs w:val="28"/>
        </w:rPr>
        <w:t xml:space="preserve">Научить сравнивать/ анализировать/ высказывать/ применять/ создавать/ систематизировать/ </w:t>
      </w:r>
      <w:proofErr w:type="gramStart"/>
      <w:r w:rsidRPr="00A732D2">
        <w:rPr>
          <w:i/>
          <w:sz w:val="28"/>
          <w:szCs w:val="28"/>
        </w:rPr>
        <w:t>свободно</w:t>
      </w:r>
      <w:proofErr w:type="gramEnd"/>
      <w:r w:rsidRPr="00A732D2">
        <w:rPr>
          <w:i/>
          <w:sz w:val="28"/>
          <w:szCs w:val="28"/>
        </w:rPr>
        <w:t xml:space="preserve"> оперировать понятиями и т.д. </w:t>
      </w:r>
    </w:p>
    <w:p w:rsidR="003664F6" w:rsidRPr="00A732D2" w:rsidRDefault="003664F6" w:rsidP="003664F6">
      <w:pPr>
        <w:spacing w:line="276" w:lineRule="auto"/>
        <w:jc w:val="both"/>
        <w:rPr>
          <w:sz w:val="28"/>
          <w:szCs w:val="28"/>
        </w:rPr>
      </w:pPr>
      <w:r w:rsidRPr="00A732D2">
        <w:rPr>
          <w:sz w:val="28"/>
          <w:szCs w:val="28"/>
        </w:rPr>
        <w:t xml:space="preserve">       </w:t>
      </w:r>
      <w:r w:rsidRPr="00A732D2">
        <w:rPr>
          <w:b/>
          <w:sz w:val="28"/>
          <w:szCs w:val="28"/>
        </w:rPr>
        <w:t xml:space="preserve"> </w:t>
      </w:r>
      <w:r w:rsidRPr="00A732D2">
        <w:rPr>
          <w:b/>
          <w:i/>
          <w:sz w:val="28"/>
          <w:szCs w:val="28"/>
          <w:u w:val="single"/>
        </w:rPr>
        <w:t>Воспитательные задачи</w:t>
      </w:r>
      <w:r w:rsidRPr="00A732D2">
        <w:rPr>
          <w:sz w:val="28"/>
          <w:szCs w:val="28"/>
        </w:rPr>
        <w:t xml:space="preserve"> направлены на освоение, усвоение и присвоение общекультурных ценностей, формирование положительных качеств личности, социальных компетенций.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5"/>
        <w:gridCol w:w="1335"/>
        <w:gridCol w:w="7389"/>
      </w:tblGrid>
      <w:tr w:rsidR="003664F6" w:rsidRPr="00A732D2" w:rsidTr="002B68FA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Возраст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Действие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Качества</w:t>
            </w:r>
          </w:p>
        </w:tc>
      </w:tr>
      <w:tr w:rsidR="003664F6" w:rsidRPr="00A732D2" w:rsidTr="002B68FA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младший школьный возраст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воспитывать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Любовь к малой родине: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к родному дому, школе, семье, двору, микрорайону, городу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Доброжелательное отношение к окружающим: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●соблюдение правил этикета,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lastRenderedPageBreak/>
              <w:t>●доброжелательность,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дружелюбие,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●готовность сотрудничать,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●вежливость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>Умение заботиться: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●доброту,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●искренность,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●чуткость,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●общительность,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●стремление помочь,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●отзывчивость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формировать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>Положительную самооценку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>Потребность в самоорганизации</w:t>
            </w:r>
            <w:r w:rsidRPr="00A732D2">
              <w:rPr>
                <w:sz w:val="28"/>
                <w:szCs w:val="28"/>
              </w:rPr>
              <w:t xml:space="preserve">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●аккуратность,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●бережливость,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●трудолюбие,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●сдержанность,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●основы самоконтроля,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●скромность,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●самостоятельность,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●умение доводить начатое дело до конца,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●настойчивость,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●выдержку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Потребность в здоровом образе жизни: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●умение видеть прекрасное,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●гигиенические знания и умения,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●оптимизм,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●доброжелательное отношение к труду,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●культура труда.</w:t>
            </w:r>
          </w:p>
        </w:tc>
      </w:tr>
      <w:tr w:rsidR="003664F6" w:rsidRPr="00A732D2" w:rsidTr="002B68FA">
        <w:trPr>
          <w:cantSplit/>
          <w:trHeight w:val="1134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Средний школьный возраст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воспитывать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Гражданские качества личности: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●интерес  к общественной жизни,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стремление помогать,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патриотизм,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активную жизненную позицию,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критичность,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оптимизм,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общественную активность,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чувство долга,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предприимчивость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формировать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>Положительную «</w:t>
            </w:r>
            <w:proofErr w:type="spellStart"/>
            <w:proofErr w:type="gramStart"/>
            <w:r w:rsidRPr="00A732D2">
              <w:rPr>
                <w:b/>
                <w:sz w:val="28"/>
                <w:szCs w:val="28"/>
              </w:rPr>
              <w:t>Я-концепцию</w:t>
            </w:r>
            <w:proofErr w:type="spellEnd"/>
            <w:proofErr w:type="gramEnd"/>
            <w:r w:rsidRPr="00A732D2">
              <w:rPr>
                <w:b/>
                <w:sz w:val="28"/>
                <w:szCs w:val="28"/>
              </w:rPr>
              <w:t xml:space="preserve">»: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умение аргументировать свою позицию,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положительную самооценку,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самокритичность,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оптимизм,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уверенность в себе,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лидерские качества,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умение сопереживать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Потребность в </w:t>
            </w:r>
            <w:proofErr w:type="spellStart"/>
            <w:r w:rsidRPr="00A732D2">
              <w:rPr>
                <w:b/>
                <w:sz w:val="28"/>
                <w:szCs w:val="28"/>
              </w:rPr>
              <w:t>саморегуляции</w:t>
            </w:r>
            <w:proofErr w:type="spellEnd"/>
            <w:r w:rsidRPr="00A732D2">
              <w:rPr>
                <w:b/>
                <w:sz w:val="28"/>
                <w:szCs w:val="28"/>
              </w:rPr>
              <w:t xml:space="preserve">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ответственность,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самоконтроль,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●рассудительность,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тактичность,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терпимость,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●самостоятельность,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умение адаптироваться к новым условиям,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умение прогнозировать собственную деятельность,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умение организовать свою деятельность и анализировать её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Потребность в здоровом образе жизни: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разнообразие интересов,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осознание своих интересов, способностей, общественных ценностей, связанных с выбором профессии и своего места в обществе</w:t>
            </w:r>
          </w:p>
        </w:tc>
      </w:tr>
      <w:tr w:rsidR="003664F6" w:rsidRPr="00A732D2" w:rsidTr="002B68FA"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старшеклассники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формировать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Положительную мотивацию на культуру жизнедеятельности: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уважительное отношение к людям,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общественную активность,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интерес к культуре и истории Беларуси,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стремление принести пользу обществу,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понимание личного и общественного значения труда,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осознание личной и общественной значимости образования,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стремление к самопознанию,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умение ставить цели и реализовывать их,</w:t>
            </w:r>
          </w:p>
          <w:p w:rsidR="003664F6" w:rsidRPr="00A732D2" w:rsidRDefault="003664F6" w:rsidP="003664F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осознание значимости результата</w:t>
            </w:r>
          </w:p>
        </w:tc>
      </w:tr>
      <w:tr w:rsidR="003664F6" w:rsidRPr="00A732D2" w:rsidTr="002B68FA"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 xml:space="preserve">Потребность в общении в контексте культуры: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●умение идти на компромисс,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тактичность,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lastRenderedPageBreak/>
              <w:t>● терпимость,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●умение доказать свою точку зрения,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●умение выходить из конфликтных ситуаций,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знание этики семейных отношений,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умение организовать культурный досуг</w:t>
            </w:r>
          </w:p>
        </w:tc>
      </w:tr>
      <w:tr w:rsidR="003664F6" w:rsidRPr="00A732D2" w:rsidTr="002B68FA">
        <w:trPr>
          <w:cantSplit/>
          <w:trHeight w:val="1134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64F6" w:rsidRPr="00A732D2" w:rsidRDefault="003664F6" w:rsidP="002B68F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способствовать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>Личностному и профессиональному самоопределению</w:t>
            </w:r>
            <w:r w:rsidRPr="00A732D2">
              <w:rPr>
                <w:sz w:val="28"/>
                <w:szCs w:val="28"/>
              </w:rPr>
              <w:t xml:space="preserve">: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формированию потребности в достижении цели (личностной и общественно значимой),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самовоспитанию,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формированию умения соотносить свои индивидуальные особенности с требованиями конкретной профессии,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формированию профессионально важных качеств личности,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оценке и коррекции профессиональных планов воспитанников</w:t>
            </w:r>
          </w:p>
        </w:tc>
      </w:tr>
    </w:tbl>
    <w:p w:rsidR="003664F6" w:rsidRPr="00A732D2" w:rsidRDefault="003664F6" w:rsidP="003664F6">
      <w:pPr>
        <w:spacing w:line="276" w:lineRule="auto"/>
        <w:ind w:firstLine="709"/>
        <w:jc w:val="both"/>
        <w:rPr>
          <w:i/>
          <w:sz w:val="28"/>
          <w:szCs w:val="28"/>
        </w:rPr>
      </w:pPr>
    </w:p>
    <w:p w:rsidR="003664F6" w:rsidRPr="00A732D2" w:rsidRDefault="003664F6" w:rsidP="003664F6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A732D2">
        <w:rPr>
          <w:b/>
          <w:i/>
          <w:sz w:val="28"/>
          <w:szCs w:val="28"/>
        </w:rPr>
        <w:t xml:space="preserve">Развивающие задачи </w:t>
      </w:r>
      <w:r w:rsidRPr="00A732D2">
        <w:rPr>
          <w:sz w:val="28"/>
          <w:szCs w:val="28"/>
        </w:rPr>
        <w:t>направлены на развитие познавательного интереса, способностей и задатков ребенка.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072"/>
      </w:tblGrid>
      <w:tr w:rsidR="003664F6" w:rsidRPr="00A732D2" w:rsidTr="002B68F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A732D2">
              <w:rPr>
                <w:b/>
                <w:sz w:val="28"/>
                <w:szCs w:val="28"/>
              </w:rPr>
              <w:t>Воз-раст</w:t>
            </w:r>
            <w:proofErr w:type="spellEnd"/>
            <w:proofErr w:type="gramEnd"/>
            <w:r w:rsidRPr="00A732D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732D2">
              <w:rPr>
                <w:b/>
                <w:sz w:val="28"/>
                <w:szCs w:val="28"/>
              </w:rPr>
              <w:t>Примеры формулировки развивающих задач</w:t>
            </w:r>
          </w:p>
        </w:tc>
      </w:tr>
      <w:tr w:rsidR="003664F6" w:rsidRPr="00A732D2" w:rsidTr="002B68F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Младший школьный возраст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внимание/ память/ речь/ восприятие/ мышление/ воображение/ познавательный интерес,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развивать эмоциональную сферу,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развивать творческие способности,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любознательность, чувство удовлетворенности при освоении учебного материала,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гибкость, логичность мышления, доказательность суждений,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развивать эстетические чувства</w:t>
            </w:r>
          </w:p>
        </w:tc>
      </w:tr>
      <w:tr w:rsidR="003664F6" w:rsidRPr="00A732D2" w:rsidTr="002B68F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Средний школьный возраст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самосознание,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развивать интерес к познавательной деятельности,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умения </w:t>
            </w:r>
            <w:proofErr w:type="spellStart"/>
            <w:r w:rsidRPr="00A732D2">
              <w:rPr>
                <w:sz w:val="28"/>
                <w:szCs w:val="28"/>
              </w:rPr>
              <w:t>самовыражаться</w:t>
            </w:r>
            <w:proofErr w:type="spellEnd"/>
            <w:r w:rsidRPr="00A732D2">
              <w:rPr>
                <w:sz w:val="28"/>
                <w:szCs w:val="28"/>
              </w:rPr>
              <w:t xml:space="preserve">, </w:t>
            </w:r>
            <w:proofErr w:type="spellStart"/>
            <w:r w:rsidRPr="00A732D2">
              <w:rPr>
                <w:sz w:val="28"/>
                <w:szCs w:val="28"/>
              </w:rPr>
              <w:t>самоутверждаться</w:t>
            </w:r>
            <w:proofErr w:type="spellEnd"/>
            <w:r w:rsidRPr="00A732D2">
              <w:rPr>
                <w:sz w:val="28"/>
                <w:szCs w:val="28"/>
              </w:rPr>
              <w:t xml:space="preserve">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развивать творческие способности,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●формировать умение посмотреть на  себя со стороны, проанализировать свои суждения и поступки,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формировать способы социального взаимодействия,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развивать коммуникативные способности, умение жить в коллективе</w:t>
            </w:r>
          </w:p>
        </w:tc>
      </w:tr>
      <w:tr w:rsidR="003664F6" w:rsidRPr="00A732D2" w:rsidTr="002B68F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664F6" w:rsidRPr="00A732D2" w:rsidRDefault="003664F6" w:rsidP="002B68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Старшеклас</w:t>
            </w:r>
            <w:r w:rsidRPr="00A732D2">
              <w:rPr>
                <w:sz w:val="28"/>
                <w:szCs w:val="28"/>
              </w:rPr>
              <w:t>сники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 познавательные и профессиональные интересы,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способность строить жизненные планы и вырабатывать нравственные идеалы,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формировать рефлексивный тип мышления (умение провести адекватный самоанализ своих умений, качеств, поступков),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 xml:space="preserve">● развивать самосознание, </w:t>
            </w:r>
          </w:p>
          <w:p w:rsidR="003664F6" w:rsidRPr="00A732D2" w:rsidRDefault="003664F6" w:rsidP="002B68F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732D2">
              <w:rPr>
                <w:sz w:val="28"/>
                <w:szCs w:val="28"/>
              </w:rPr>
              <w:t>● развивать творческие способности</w:t>
            </w:r>
          </w:p>
        </w:tc>
      </w:tr>
    </w:tbl>
    <w:p w:rsidR="003664F6" w:rsidRPr="00A732D2" w:rsidRDefault="003664F6" w:rsidP="003664F6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A732D2">
        <w:rPr>
          <w:sz w:val="28"/>
          <w:szCs w:val="28"/>
        </w:rPr>
        <w:t>(авторы:</w:t>
      </w:r>
      <w:proofErr w:type="gramEnd"/>
      <w:r w:rsidRPr="00A732D2">
        <w:rPr>
          <w:sz w:val="28"/>
          <w:szCs w:val="28"/>
        </w:rPr>
        <w:t xml:space="preserve"> </w:t>
      </w:r>
      <w:proofErr w:type="gramStart"/>
      <w:r w:rsidRPr="00A732D2">
        <w:rPr>
          <w:sz w:val="28"/>
          <w:szCs w:val="28"/>
        </w:rPr>
        <w:t xml:space="preserve">Е.В. Авдеева, Е.Г. </w:t>
      </w:r>
      <w:proofErr w:type="spellStart"/>
      <w:r w:rsidRPr="00A732D2">
        <w:rPr>
          <w:sz w:val="28"/>
          <w:szCs w:val="28"/>
        </w:rPr>
        <w:t>Метелева</w:t>
      </w:r>
      <w:proofErr w:type="spellEnd"/>
      <w:r w:rsidRPr="00A732D2">
        <w:rPr>
          <w:sz w:val="28"/>
          <w:szCs w:val="28"/>
        </w:rPr>
        <w:t xml:space="preserve">, Н.Б. Новоселова) </w:t>
      </w:r>
      <w:proofErr w:type="gramEnd"/>
    </w:p>
    <w:p w:rsidR="003664F6" w:rsidRDefault="003664F6" w:rsidP="003664F6">
      <w:pPr>
        <w:pStyle w:val="1"/>
        <w:spacing w:before="0" w:line="276" w:lineRule="auto"/>
        <w:rPr>
          <w:rFonts w:ascii="Times New Roman" w:hAnsi="Times New Roman" w:cs="Times New Roman"/>
        </w:rPr>
      </w:pPr>
      <w:bookmarkStart w:id="1" w:name="_Toc436576460"/>
    </w:p>
    <w:p w:rsidR="003664F6" w:rsidRDefault="003664F6" w:rsidP="003664F6">
      <w:pPr>
        <w:pStyle w:val="1"/>
        <w:spacing w:before="0" w:line="276" w:lineRule="auto"/>
        <w:rPr>
          <w:rFonts w:ascii="Times New Roman" w:hAnsi="Times New Roman" w:cs="Times New Roman"/>
        </w:rPr>
      </w:pPr>
    </w:p>
    <w:bookmarkEnd w:id="1"/>
    <w:p w:rsidR="003664F6" w:rsidRPr="00A732D2" w:rsidRDefault="003664F6" w:rsidP="003664F6">
      <w:pPr>
        <w:pStyle w:val="a3"/>
        <w:spacing w:line="276" w:lineRule="auto"/>
        <w:ind w:left="0"/>
        <w:jc w:val="both"/>
        <w:rPr>
          <w:color w:val="000000"/>
          <w:sz w:val="28"/>
          <w:szCs w:val="28"/>
        </w:rPr>
      </w:pPr>
    </w:p>
    <w:sectPr w:rsidR="003664F6" w:rsidRPr="00A732D2" w:rsidSect="004E6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5D8"/>
    <w:multiLevelType w:val="hybridMultilevel"/>
    <w:tmpl w:val="5744420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957FC"/>
    <w:multiLevelType w:val="hybridMultilevel"/>
    <w:tmpl w:val="58FE91FA"/>
    <w:lvl w:ilvl="0" w:tplc="B13CCF5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2C282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12230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A6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7A660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CE9B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42CD7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A0955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3290C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AB615C0"/>
    <w:multiLevelType w:val="hybridMultilevel"/>
    <w:tmpl w:val="42A08152"/>
    <w:lvl w:ilvl="0" w:tplc="23166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9E6951"/>
    <w:multiLevelType w:val="hybridMultilevel"/>
    <w:tmpl w:val="395000D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F7369"/>
    <w:multiLevelType w:val="hybridMultilevel"/>
    <w:tmpl w:val="C140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E382C"/>
    <w:multiLevelType w:val="hybridMultilevel"/>
    <w:tmpl w:val="526697D0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0E05A3"/>
    <w:multiLevelType w:val="hybridMultilevel"/>
    <w:tmpl w:val="EAFECDBC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F3AB7"/>
    <w:multiLevelType w:val="hybridMultilevel"/>
    <w:tmpl w:val="6354FFA6"/>
    <w:lvl w:ilvl="0" w:tplc="23166A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8AF3DC2"/>
    <w:multiLevelType w:val="hybridMultilevel"/>
    <w:tmpl w:val="EC9CB9C6"/>
    <w:lvl w:ilvl="0" w:tplc="23166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4C49AD"/>
    <w:multiLevelType w:val="hybridMultilevel"/>
    <w:tmpl w:val="47C0E0CA"/>
    <w:lvl w:ilvl="0" w:tplc="6DC6D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64F6"/>
    <w:rsid w:val="002750E1"/>
    <w:rsid w:val="003664F6"/>
    <w:rsid w:val="004E6350"/>
    <w:rsid w:val="00A42BF1"/>
    <w:rsid w:val="00A979C1"/>
    <w:rsid w:val="00BC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6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664F6"/>
    <w:pPr>
      <w:ind w:left="720"/>
      <w:contextualSpacing/>
    </w:pPr>
  </w:style>
  <w:style w:type="character" w:customStyle="1" w:styleId="apple-converted-space">
    <w:name w:val="apple-converted-space"/>
    <w:basedOn w:val="a0"/>
    <w:rsid w:val="003664F6"/>
  </w:style>
  <w:style w:type="character" w:customStyle="1" w:styleId="spelle">
    <w:name w:val="spelle"/>
    <w:basedOn w:val="a0"/>
    <w:rsid w:val="003664F6"/>
  </w:style>
  <w:style w:type="paragraph" w:styleId="a4">
    <w:name w:val="Normal (Web)"/>
    <w:basedOn w:val="a"/>
    <w:uiPriority w:val="99"/>
    <w:unhideWhenUsed/>
    <w:rsid w:val="003664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1090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2016-01-24T10:36:00Z</dcterms:created>
  <dcterms:modified xsi:type="dcterms:W3CDTF">2016-01-24T10:44:00Z</dcterms:modified>
</cp:coreProperties>
</file>